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614E" w14:textId="7F63D4E3" w:rsidR="0087780A" w:rsidRDefault="0087780A" w:rsidP="0087780A">
      <w:pPr>
        <w:tabs>
          <w:tab w:val="left" w:pos="-567"/>
        </w:tabs>
        <w:ind w:left="-567" w:right="-738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2AB85" wp14:editId="1B095E9D">
                <wp:simplePos x="0" y="0"/>
                <wp:positionH relativeFrom="column">
                  <wp:posOffset>632460</wp:posOffset>
                </wp:positionH>
                <wp:positionV relativeFrom="paragraph">
                  <wp:posOffset>1128395</wp:posOffset>
                </wp:positionV>
                <wp:extent cx="7650480" cy="723900"/>
                <wp:effectExtent l="0" t="0" r="762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0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2FDCE" w14:textId="77777777" w:rsidR="0087780A" w:rsidRPr="00B51E28" w:rsidRDefault="0087780A" w:rsidP="008778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1E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Projekt pt. „Studia dualne na kierunku Zarządzanie i Inżynieria Produkcji”</w:t>
                            </w:r>
                          </w:p>
                          <w:p w14:paraId="2F0F8FC5" w14:textId="77777777" w:rsidR="0087780A" w:rsidRPr="00B51E28" w:rsidRDefault="0087780A" w:rsidP="008778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51E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jest współfinansowany ze środków Unii Europejskiej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2AB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9.8pt;margin-top:88.85pt;width:602.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" stroked="f">
                <v:textbox>
                  <w:txbxContent>
                    <w:p w14:paraId="1242FDCE" w14:textId="77777777" w:rsidR="0087780A" w:rsidRPr="00B51E28" w:rsidRDefault="0087780A" w:rsidP="008778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1E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Projekt pt. „Studia dualne na kierunku Zarządzanie i Inżynieria Produkcji”</w:t>
                      </w:r>
                    </w:p>
                    <w:p w14:paraId="2F0F8FC5" w14:textId="77777777" w:rsidR="0087780A" w:rsidRPr="00B51E28" w:rsidRDefault="0087780A" w:rsidP="008778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1E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jest współfinansowany ze środków Unii Europejskiej w ramach Europejskiego Funduszu Społecznego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16"/>
        </w:rPr>
        <w:drawing>
          <wp:inline distT="0" distB="0" distL="0" distR="0" wp14:anchorId="1865BDE2" wp14:editId="22B2C80B">
            <wp:extent cx="8290560" cy="1059696"/>
            <wp:effectExtent l="0" t="0" r="0" b="762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545" cy="10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7E586" w14:textId="71B9C913" w:rsidR="0087780A" w:rsidRDefault="0087780A" w:rsidP="0087780A">
      <w:pPr>
        <w:tabs>
          <w:tab w:val="left" w:pos="-567"/>
        </w:tabs>
        <w:ind w:left="-567" w:right="-738"/>
      </w:pPr>
    </w:p>
    <w:p w14:paraId="69FD06A4" w14:textId="420481EC" w:rsidR="0087780A" w:rsidRDefault="0087780A" w:rsidP="0087780A"/>
    <w:p w14:paraId="16051FB7" w14:textId="77777777" w:rsidR="0087780A" w:rsidRDefault="0087780A" w:rsidP="00481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FA0547" w14:textId="517F6E39" w:rsidR="00481419" w:rsidRPr="0087780A" w:rsidRDefault="00481419" w:rsidP="0048141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780A">
        <w:rPr>
          <w:rFonts w:ascii="Times New Roman" w:hAnsi="Times New Roman" w:cs="Times New Roman"/>
          <w:b/>
          <w:bCs/>
          <w:sz w:val="28"/>
          <w:szCs w:val="28"/>
        </w:rPr>
        <w:t>Szczegółowy program zrealizowanych szkoleń został przedstawiony w poniższej tabeli.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2121"/>
        <w:gridCol w:w="2016"/>
        <w:gridCol w:w="2837"/>
        <w:gridCol w:w="5465"/>
      </w:tblGrid>
      <w:tr w:rsidR="003C41F8" w:rsidRPr="00353D5A" w14:paraId="44616887" w14:textId="77777777" w:rsidTr="0087780A">
        <w:trPr>
          <w:trHeight w:val="288"/>
        </w:trPr>
        <w:tc>
          <w:tcPr>
            <w:tcW w:w="1555" w:type="dxa"/>
            <w:shd w:val="clear" w:color="auto" w:fill="8EAADB" w:themeFill="accent1" w:themeFillTint="99"/>
            <w:noWrap/>
          </w:tcPr>
          <w:p w14:paraId="02DE966C" w14:textId="77777777" w:rsidR="003C41F8" w:rsidRPr="00353D5A" w:rsidRDefault="003C41F8" w:rsidP="007C1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121" w:type="dxa"/>
            <w:shd w:val="clear" w:color="auto" w:fill="8EAADB" w:themeFill="accent1" w:themeFillTint="99"/>
          </w:tcPr>
          <w:p w14:paraId="303D4ECE" w14:textId="77777777" w:rsidR="003C41F8" w:rsidRPr="00353D5A" w:rsidRDefault="003C41F8" w:rsidP="007C1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Termin </w:t>
            </w:r>
          </w:p>
        </w:tc>
        <w:tc>
          <w:tcPr>
            <w:tcW w:w="2016" w:type="dxa"/>
            <w:shd w:val="clear" w:color="auto" w:fill="8EAADB" w:themeFill="accent1" w:themeFillTint="99"/>
            <w:noWrap/>
          </w:tcPr>
          <w:p w14:paraId="3B04F6B3" w14:textId="77777777" w:rsidR="003C41F8" w:rsidRPr="00353D5A" w:rsidRDefault="003C41F8" w:rsidP="007C1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837" w:type="dxa"/>
            <w:shd w:val="clear" w:color="auto" w:fill="8EAADB" w:themeFill="accent1" w:themeFillTint="99"/>
            <w:noWrap/>
          </w:tcPr>
          <w:p w14:paraId="487914E8" w14:textId="77777777" w:rsidR="003C41F8" w:rsidRPr="00353D5A" w:rsidRDefault="003C41F8" w:rsidP="007C1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szkolenia</w:t>
            </w:r>
          </w:p>
        </w:tc>
        <w:tc>
          <w:tcPr>
            <w:tcW w:w="5465" w:type="dxa"/>
            <w:shd w:val="clear" w:color="auto" w:fill="8EAADB" w:themeFill="accent1" w:themeFillTint="99"/>
            <w:noWrap/>
          </w:tcPr>
          <w:p w14:paraId="6823E6FD" w14:textId="77777777" w:rsidR="003C41F8" w:rsidRPr="00353D5A" w:rsidRDefault="003C41F8" w:rsidP="007C1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szkolenia</w:t>
            </w:r>
          </w:p>
        </w:tc>
      </w:tr>
      <w:tr w:rsidR="003C41F8" w:rsidRPr="00353D5A" w14:paraId="7FD111FD" w14:textId="77777777" w:rsidTr="0087780A">
        <w:trPr>
          <w:trHeight w:val="288"/>
        </w:trPr>
        <w:tc>
          <w:tcPr>
            <w:tcW w:w="13994" w:type="dxa"/>
            <w:gridSpan w:val="5"/>
            <w:shd w:val="clear" w:color="auto" w:fill="C5E0B3" w:themeFill="accent6" w:themeFillTint="66"/>
            <w:noWrap/>
            <w:hideMark/>
          </w:tcPr>
          <w:p w14:paraId="67F3DD1B" w14:textId="77777777" w:rsidR="003C41F8" w:rsidRPr="00353D5A" w:rsidRDefault="003C41F8" w:rsidP="007C1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Akademia Menedżera Projektów</w:t>
            </w:r>
          </w:p>
          <w:p w14:paraId="11763B63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F8" w:rsidRPr="00353D5A" w14:paraId="120DF6D4" w14:textId="77777777" w:rsidTr="0087780A">
        <w:trPr>
          <w:trHeight w:val="3756"/>
        </w:trPr>
        <w:tc>
          <w:tcPr>
            <w:tcW w:w="1555" w:type="dxa"/>
            <w:hideMark/>
          </w:tcPr>
          <w:p w14:paraId="12AC0CA0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Agile</w:t>
            </w:r>
          </w:p>
        </w:tc>
        <w:tc>
          <w:tcPr>
            <w:tcW w:w="2121" w:type="dxa"/>
            <w:noWrap/>
            <w:hideMark/>
          </w:tcPr>
          <w:p w14:paraId="6D6D1763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29.04-02.05.2022r.</w:t>
            </w:r>
          </w:p>
        </w:tc>
        <w:tc>
          <w:tcPr>
            <w:tcW w:w="2016" w:type="dxa"/>
            <w:noWrap/>
            <w:hideMark/>
          </w:tcPr>
          <w:p w14:paraId="0D2712D3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Weil Consulting</w:t>
            </w:r>
          </w:p>
        </w:tc>
        <w:tc>
          <w:tcPr>
            <w:tcW w:w="2837" w:type="dxa"/>
            <w:hideMark/>
          </w:tcPr>
          <w:p w14:paraId="2F09E4D2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Celem szkolenia było podniesienie wiedzy i kompetencji z zakresu zarządzania projektami w metodyce zwinnej AGILE SCRUM MASTER.</w:t>
            </w:r>
          </w:p>
        </w:tc>
        <w:tc>
          <w:tcPr>
            <w:tcW w:w="5465" w:type="dxa"/>
            <w:hideMark/>
          </w:tcPr>
          <w:p w14:paraId="299C20A9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Wstęp do zwinny metodyk i DSDM</w:t>
            </w:r>
          </w:p>
          <w:p w14:paraId="659DBB19" w14:textId="08E9FFEA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Filozofia DSDM </w:t>
            </w:r>
            <w:r w:rsidR="006220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Agile PM</w:t>
            </w:r>
          </w:p>
          <w:p w14:paraId="6F1FA7C3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Proces DSDM </w:t>
            </w:r>
          </w:p>
          <w:p w14:paraId="2C73E372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Role i odpowiedzialności</w:t>
            </w:r>
          </w:p>
          <w:p w14:paraId="74E94CC6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Produkty DSDM</w:t>
            </w:r>
          </w:p>
          <w:p w14:paraId="35334942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Timeboxing</w:t>
            </w:r>
            <w:proofErr w:type="spellEnd"/>
          </w:p>
          <w:p w14:paraId="0B8E303D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Planowanie i kontrola wg DSDM</w:t>
            </w:r>
          </w:p>
          <w:p w14:paraId="68DD3DAB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Facylitowane</w:t>
            </w:r>
            <w:proofErr w:type="spellEnd"/>
          </w:p>
          <w:p w14:paraId="0A93BB17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Modelowanie</w:t>
            </w:r>
          </w:p>
          <w:p w14:paraId="607D1F65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Rozwój Iteracyjny</w:t>
            </w:r>
          </w:p>
          <w:p w14:paraId="3B2A4ED1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SCRUM</w:t>
            </w:r>
          </w:p>
          <w:p w14:paraId="611E7BB2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Zasady zwinności</w:t>
            </w:r>
          </w:p>
          <w:p w14:paraId="697C3859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Role w SCRUM</w:t>
            </w:r>
          </w:p>
          <w:p w14:paraId="5D8AA29F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Sprint, przegląd i retrospekcja sprintu,</w:t>
            </w:r>
          </w:p>
          <w:p w14:paraId="2A8D8401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Zarządzanie przepływem KANBAN z wykorzystaniem narzędzi informatycznych</w:t>
            </w:r>
          </w:p>
        </w:tc>
      </w:tr>
      <w:tr w:rsidR="003C41F8" w:rsidRPr="00353D5A" w14:paraId="089875A5" w14:textId="77777777" w:rsidTr="0087780A">
        <w:trPr>
          <w:trHeight w:val="576"/>
        </w:trPr>
        <w:tc>
          <w:tcPr>
            <w:tcW w:w="1555" w:type="dxa"/>
            <w:hideMark/>
          </w:tcPr>
          <w:p w14:paraId="3CC2DC09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Six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Sigma</w:t>
            </w:r>
          </w:p>
        </w:tc>
        <w:tc>
          <w:tcPr>
            <w:tcW w:w="2121" w:type="dxa"/>
            <w:hideMark/>
          </w:tcPr>
          <w:p w14:paraId="1A8027E1" w14:textId="718EBAAF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20-22.05.2022r. oraz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27-30.05.2022r.</w:t>
            </w:r>
          </w:p>
        </w:tc>
        <w:tc>
          <w:tcPr>
            <w:tcW w:w="2016" w:type="dxa"/>
            <w:hideMark/>
          </w:tcPr>
          <w:p w14:paraId="418697B6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Weil Consulting</w:t>
            </w:r>
          </w:p>
        </w:tc>
        <w:tc>
          <w:tcPr>
            <w:tcW w:w="2837" w:type="dxa"/>
            <w:hideMark/>
          </w:tcPr>
          <w:p w14:paraId="63770B10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Celem szkolenia było podniesienie wiedzy i kompetencji z zakresu zarządzania jakością, poprzez redukcję kosztów wytwarzania i nadzoru nad produktem.</w:t>
            </w:r>
          </w:p>
        </w:tc>
        <w:tc>
          <w:tcPr>
            <w:tcW w:w="5465" w:type="dxa"/>
            <w:hideMark/>
          </w:tcPr>
          <w:p w14:paraId="68F05EDE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Wprowadzenie do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Sigma </w:t>
            </w:r>
          </w:p>
          <w:p w14:paraId="687466BA" w14:textId="15B30488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Krytyczne Myślenie, Mapa Myśli</w:t>
            </w:r>
          </w:p>
          <w:p w14:paraId="5495E5FB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Projekt (określenie problemu, kryteria wyboru projektu, zakres projektu, koncepcja SIPOC) </w:t>
            </w:r>
          </w:p>
          <w:p w14:paraId="15A4A40E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Wprowadzenie do statystyki </w:t>
            </w:r>
          </w:p>
          <w:p w14:paraId="683666B4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Analiza kosztów złej Jakości (COPQ) </w:t>
            </w:r>
          </w:p>
          <w:p w14:paraId="0A0EFB62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Praca w zespole </w:t>
            </w:r>
          </w:p>
          <w:p w14:paraId="7BCE98F8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Mapowanie procesu </w:t>
            </w:r>
          </w:p>
          <w:p w14:paraId="3FCF4F0A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Straty w procesach </w:t>
            </w:r>
          </w:p>
          <w:p w14:paraId="0F1810AC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Wprowadzenie do próbkowania </w:t>
            </w:r>
          </w:p>
          <w:p w14:paraId="29444863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SPC  </w:t>
            </w:r>
          </w:p>
          <w:p w14:paraId="3B99D6C1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Wybrane narzędzia w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Sigma </w:t>
            </w:r>
          </w:p>
          <w:p w14:paraId="17D08D52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Wybór projektów pilotażowych przez uczestników </w:t>
            </w:r>
          </w:p>
          <w:p w14:paraId="36CA4926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Minitab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64FFCA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Badanie Składników Zmienności (ang. Component of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2B598B7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Wprowadzenie do Projektowania Eksperymentów (ang. Design of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Experiments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, DOE) </w:t>
            </w:r>
          </w:p>
          <w:p w14:paraId="0BB05E07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Statystyka graficzna i opisowa </w:t>
            </w:r>
          </w:p>
          <w:p w14:paraId="0813F935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Prezentacja i ocena realizowanych projektów pilotażowych przez uczestników </w:t>
            </w:r>
          </w:p>
          <w:p w14:paraId="014C1561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Doskonalenie</w:t>
            </w:r>
          </w:p>
          <w:p w14:paraId="5EDCD81F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Elementy pomijane w projekcie </w:t>
            </w:r>
          </w:p>
          <w:p w14:paraId="595C04CE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Kontrola projektu </w:t>
            </w:r>
          </w:p>
          <w:p w14:paraId="3A3129FA" w14:textId="77777777" w:rsidR="003C41F8" w:rsidRPr="00353D5A" w:rsidRDefault="003C41F8" w:rsidP="007C1DB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Prezentacja i ocena projektów pilotażowych realizowanych przez uczestników </w:t>
            </w:r>
          </w:p>
          <w:p w14:paraId="0B243F2E" w14:textId="77777777" w:rsidR="003C41F8" w:rsidRPr="00353D5A" w:rsidRDefault="003C41F8" w:rsidP="007C1DB5">
            <w:p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F8" w:rsidRPr="00353D5A" w14:paraId="20F519A8" w14:textId="77777777" w:rsidTr="0087780A">
        <w:trPr>
          <w:trHeight w:val="288"/>
        </w:trPr>
        <w:tc>
          <w:tcPr>
            <w:tcW w:w="13994" w:type="dxa"/>
            <w:gridSpan w:val="5"/>
            <w:shd w:val="clear" w:color="auto" w:fill="C5E0B3" w:themeFill="accent6" w:themeFillTint="66"/>
            <w:hideMark/>
          </w:tcPr>
          <w:p w14:paraId="5BE5FBAE" w14:textId="77777777" w:rsidR="003C41F8" w:rsidRPr="00353D5A" w:rsidRDefault="003C41F8" w:rsidP="007C1DB5">
            <w:pPr>
              <w:ind w:left="374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Menedżer Procesów BPO</w:t>
            </w:r>
          </w:p>
        </w:tc>
      </w:tr>
      <w:tr w:rsidR="003C41F8" w:rsidRPr="00353D5A" w14:paraId="5C3B5168" w14:textId="77777777" w:rsidTr="0087780A">
        <w:trPr>
          <w:trHeight w:val="576"/>
        </w:trPr>
        <w:tc>
          <w:tcPr>
            <w:tcW w:w="1555" w:type="dxa"/>
            <w:hideMark/>
          </w:tcPr>
          <w:p w14:paraId="75E5F488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Zarządzanie procesowe w standardzie ITIL</w:t>
            </w:r>
          </w:p>
        </w:tc>
        <w:tc>
          <w:tcPr>
            <w:tcW w:w="2121" w:type="dxa"/>
            <w:noWrap/>
            <w:hideMark/>
          </w:tcPr>
          <w:p w14:paraId="11E2EF95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11-13.03.2022r.</w:t>
            </w:r>
          </w:p>
        </w:tc>
        <w:tc>
          <w:tcPr>
            <w:tcW w:w="2016" w:type="dxa"/>
            <w:hideMark/>
          </w:tcPr>
          <w:p w14:paraId="4A0DE971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Weil Consulting</w:t>
            </w:r>
          </w:p>
        </w:tc>
        <w:tc>
          <w:tcPr>
            <w:tcW w:w="2837" w:type="dxa"/>
            <w:hideMark/>
          </w:tcPr>
          <w:p w14:paraId="12C16461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Celem szkolenia było podniesienie wiedzy i kompetencji z zakresu zarządzania procesami 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produkcyjnymi w sektorze usługowym i przemysłowym.</w:t>
            </w:r>
          </w:p>
        </w:tc>
        <w:tc>
          <w:tcPr>
            <w:tcW w:w="5465" w:type="dxa"/>
            <w:hideMark/>
          </w:tcPr>
          <w:p w14:paraId="203485ED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Koncepcja zarządzania procesami biznesowymi (Business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Management)</w:t>
            </w:r>
          </w:p>
          <w:p w14:paraId="1A02A0C7" w14:textId="0EDB15B5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Procesy biznesowe a projekty </w:t>
            </w:r>
            <w:r w:rsidR="006220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definicje i różnice</w:t>
            </w:r>
          </w:p>
          <w:p w14:paraId="71DEB74D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Różne typy mierników</w:t>
            </w:r>
          </w:p>
          <w:p w14:paraId="082AE9FB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Wdrażanie systemu zarządzania procesami biznesowymi</w:t>
            </w:r>
          </w:p>
          <w:p w14:paraId="715EEFF6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Kluczowe role, uprawnienia i odpowiedzialności</w:t>
            </w:r>
          </w:p>
          <w:p w14:paraId="6228AFE5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Mapowanie procesów</w:t>
            </w:r>
          </w:p>
          <w:p w14:paraId="4DF0C406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Podstawowe podejścia i wykorzystywane notacje (SIPOC,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Swim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Lane, EPC, UML, BPMN itp.)</w:t>
            </w:r>
          </w:p>
          <w:p w14:paraId="289D003C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Podejście End to End</w:t>
            </w:r>
          </w:p>
          <w:p w14:paraId="2A1EC069" w14:textId="76F07B41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Tworzenie i zarządzanie dokumentacją </w:t>
            </w:r>
            <w:r w:rsidR="006220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aspekty praktyczne</w:t>
            </w:r>
          </w:p>
          <w:p w14:paraId="78C841F9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Mierzenie procesów</w:t>
            </w:r>
          </w:p>
          <w:p w14:paraId="3597F8C0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SIPOC i mapa a mierniki</w:t>
            </w:r>
          </w:p>
          <w:p w14:paraId="222EAB01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Critical to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(CTQ)</w:t>
            </w:r>
          </w:p>
          <w:p w14:paraId="73630340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Tworzenie mierników, zastosowanie wartości średniej i miar zmienności</w:t>
            </w:r>
          </w:p>
          <w:p w14:paraId="3880AFCD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Tworzenie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dashboardu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wskaźników</w:t>
            </w:r>
          </w:p>
          <w:p w14:paraId="3BE5278F" w14:textId="77777777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Analiza i optymalizacja</w:t>
            </w:r>
          </w:p>
          <w:p w14:paraId="612B7BDA" w14:textId="204F759A" w:rsidR="003C41F8" w:rsidRPr="00353D5A" w:rsidRDefault="003C41F8" w:rsidP="007C1DB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Identyfikacja przyczyn problemów </w:t>
            </w:r>
            <w:r w:rsidR="006220C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Root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Cause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Analysis,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Pareto</w:t>
            </w:r>
            <w:proofErr w:type="spellEnd"/>
          </w:p>
        </w:tc>
      </w:tr>
      <w:tr w:rsidR="003C41F8" w:rsidRPr="00353D5A" w14:paraId="6790BCBE" w14:textId="77777777" w:rsidTr="0087780A">
        <w:trPr>
          <w:trHeight w:val="576"/>
        </w:trPr>
        <w:tc>
          <w:tcPr>
            <w:tcW w:w="1555" w:type="dxa"/>
            <w:hideMark/>
          </w:tcPr>
          <w:p w14:paraId="6AAEDC3E" w14:textId="2794787E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Rachunkowość finansowa </w:t>
            </w:r>
            <w:r w:rsidR="006220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standardy MSR</w:t>
            </w:r>
          </w:p>
        </w:tc>
        <w:tc>
          <w:tcPr>
            <w:tcW w:w="2121" w:type="dxa"/>
            <w:hideMark/>
          </w:tcPr>
          <w:p w14:paraId="51443214" w14:textId="7AE112A0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01-03.04.2022r. oraz    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08-10.04.2022r.</w:t>
            </w:r>
          </w:p>
        </w:tc>
        <w:tc>
          <w:tcPr>
            <w:tcW w:w="2016" w:type="dxa"/>
            <w:hideMark/>
          </w:tcPr>
          <w:p w14:paraId="40421743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ZESPÓŁ EKSPERTÓW MANAGER Pelczar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hideMark/>
          </w:tcPr>
          <w:p w14:paraId="428331B1" w14:textId="2DF1A488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Celem szkolenia było podniesienie wiedzy i kompetencji z zakresu zarządzania rachunkowością w standardzie MSR.</w:t>
            </w:r>
          </w:p>
        </w:tc>
        <w:tc>
          <w:tcPr>
            <w:tcW w:w="5465" w:type="dxa"/>
            <w:hideMark/>
          </w:tcPr>
          <w:p w14:paraId="3E1630A9" w14:textId="77777777" w:rsidR="003C41F8" w:rsidRPr="00353D5A" w:rsidRDefault="003C41F8" w:rsidP="007C1DB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Podstawy rachunkowości</w:t>
            </w:r>
          </w:p>
          <w:p w14:paraId="7455A9AB" w14:textId="77777777" w:rsidR="003C41F8" w:rsidRPr="00353D5A" w:rsidRDefault="003C41F8" w:rsidP="007C1DB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Składniki majątku przedsiębiorstwa i źródła ich pochodzenia</w:t>
            </w:r>
          </w:p>
          <w:p w14:paraId="155B0301" w14:textId="77777777" w:rsidR="003C41F8" w:rsidRPr="00353D5A" w:rsidRDefault="003C41F8" w:rsidP="007C1DB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Przychody i koszty w przedsiębiorstwie </w:t>
            </w:r>
          </w:p>
          <w:p w14:paraId="5F8EF6D5" w14:textId="77777777" w:rsidR="003C41F8" w:rsidRPr="00353D5A" w:rsidRDefault="003C41F8" w:rsidP="007C1DB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Środki trwałe, wartości niematerialne i prawne</w:t>
            </w:r>
          </w:p>
          <w:p w14:paraId="0AA02F6F" w14:textId="77777777" w:rsidR="003C41F8" w:rsidRPr="00353D5A" w:rsidRDefault="003C41F8" w:rsidP="007C1DB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Majątek obrotowy oraz kapitały własne i obce (zobowiązania)</w:t>
            </w:r>
          </w:p>
          <w:p w14:paraId="3E4877F0" w14:textId="77777777" w:rsidR="003C41F8" w:rsidRPr="00353D5A" w:rsidRDefault="003C41F8" w:rsidP="007C1DB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Międzynarodowe Standardy Rachunkowości (MSR; zapasy, środki trwałe, aktywa niematerialne, nieruchomości inwestycyjne, rezerwy, instrumenty finansowe wszelkiego rodzaju, utrata wartości aktywów, różnice kursowe)</w:t>
            </w:r>
          </w:p>
          <w:p w14:paraId="7D2DF804" w14:textId="77777777" w:rsidR="003C41F8" w:rsidRPr="00353D5A" w:rsidRDefault="003C41F8" w:rsidP="007C1DB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Praktyczne aspekty kluczowych wymogów MSR</w:t>
            </w:r>
          </w:p>
        </w:tc>
      </w:tr>
      <w:tr w:rsidR="003C41F8" w:rsidRPr="00353D5A" w14:paraId="0EA92979" w14:textId="77777777" w:rsidTr="0087780A">
        <w:trPr>
          <w:trHeight w:val="288"/>
        </w:trPr>
        <w:tc>
          <w:tcPr>
            <w:tcW w:w="13994" w:type="dxa"/>
            <w:gridSpan w:val="5"/>
            <w:shd w:val="clear" w:color="auto" w:fill="C5E0B3" w:themeFill="accent6" w:themeFillTint="66"/>
            <w:hideMark/>
          </w:tcPr>
          <w:p w14:paraId="36A5B8A4" w14:textId="37E10AC5" w:rsidR="003C41F8" w:rsidRPr="00353D5A" w:rsidRDefault="003C41F8" w:rsidP="007C1DB5">
            <w:pPr>
              <w:ind w:left="37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Audytor Wewnętrzny </w:t>
            </w:r>
            <w:r w:rsidR="006220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ISO</w:t>
            </w:r>
          </w:p>
        </w:tc>
      </w:tr>
      <w:tr w:rsidR="003C41F8" w:rsidRPr="00353D5A" w14:paraId="765F93D9" w14:textId="77777777" w:rsidTr="0087780A">
        <w:trPr>
          <w:trHeight w:val="576"/>
        </w:trPr>
        <w:tc>
          <w:tcPr>
            <w:tcW w:w="1555" w:type="dxa"/>
            <w:hideMark/>
          </w:tcPr>
          <w:p w14:paraId="0AA8BBC9" w14:textId="4AC6E19E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ISO 27001 </w:t>
            </w:r>
            <w:r w:rsidR="006220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Zarządzanie Bezpieczeństwem Informacji</w:t>
            </w:r>
          </w:p>
        </w:tc>
        <w:tc>
          <w:tcPr>
            <w:tcW w:w="2121" w:type="dxa"/>
            <w:noWrap/>
            <w:hideMark/>
          </w:tcPr>
          <w:p w14:paraId="0638C3AC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29.01.2022r.</w:t>
            </w:r>
          </w:p>
        </w:tc>
        <w:tc>
          <w:tcPr>
            <w:tcW w:w="2016" w:type="dxa"/>
            <w:noWrap/>
            <w:hideMark/>
          </w:tcPr>
          <w:p w14:paraId="4AB7530F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TÜV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Rheinland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  <w:tc>
          <w:tcPr>
            <w:tcW w:w="2837" w:type="dxa"/>
            <w:hideMark/>
          </w:tcPr>
          <w:p w14:paraId="75FA3B6A" w14:textId="4B135C11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Celem szkolenia było podniesienie wiedzy i kompetencji</w:t>
            </w:r>
            <w:r w:rsidR="0062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z zakresu procedur zarządzania bezpieczeństwem informacji.</w:t>
            </w:r>
          </w:p>
        </w:tc>
        <w:tc>
          <w:tcPr>
            <w:tcW w:w="5465" w:type="dxa"/>
            <w:hideMark/>
          </w:tcPr>
          <w:p w14:paraId="1BC650F7" w14:textId="77777777" w:rsidR="003C41F8" w:rsidRPr="00353D5A" w:rsidRDefault="003C41F8" w:rsidP="007C1DB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Wprowadzenie do standardu ISO 27001</w:t>
            </w:r>
          </w:p>
          <w:p w14:paraId="221CC629" w14:textId="77777777" w:rsidR="003C41F8" w:rsidRPr="00353D5A" w:rsidRDefault="003C41F8" w:rsidP="007C1DB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Słabości w ochronie informacji, przykłady znanych luk i powiązanych skutków braku ochrony ważnych aktywów</w:t>
            </w:r>
          </w:p>
          <w:p w14:paraId="44EACFBD" w14:textId="77777777" w:rsidR="003C41F8" w:rsidRPr="00353D5A" w:rsidRDefault="003C41F8" w:rsidP="007C1DB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Zarządzanie bezpieczeństwem informacji, terminy, definicje</w:t>
            </w:r>
          </w:p>
          <w:p w14:paraId="7F304C04" w14:textId="77777777" w:rsidR="003C41F8" w:rsidRPr="00353D5A" w:rsidRDefault="003C41F8" w:rsidP="007C1DB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Kontekst organizacji, zakres sytemu SZBI</w:t>
            </w:r>
          </w:p>
          <w:p w14:paraId="7AE124CB" w14:textId="77777777" w:rsidR="003C41F8" w:rsidRPr="00353D5A" w:rsidRDefault="003C41F8" w:rsidP="007C1DB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Przywództwo – wymagania dla kierownictwa</w:t>
            </w:r>
          </w:p>
          <w:p w14:paraId="2A4D7CF4" w14:textId="77777777" w:rsidR="003C41F8" w:rsidRPr="00353D5A" w:rsidRDefault="003C41F8" w:rsidP="007C1DB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Proces identyfikacji, oceny i postępowania z ryzykiem zgodnie z PN-ISO/IEC 27005</w:t>
            </w:r>
          </w:p>
          <w:p w14:paraId="79BF6432" w14:textId="77777777" w:rsidR="003C41F8" w:rsidRPr="00353D5A" w:rsidRDefault="003C41F8" w:rsidP="007C1DB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Niezbędne zasoby do wdrożenia i eksploatacji SZBI</w:t>
            </w:r>
          </w:p>
          <w:p w14:paraId="3E73BDE9" w14:textId="77777777" w:rsidR="003C41F8" w:rsidRPr="00353D5A" w:rsidRDefault="003C41F8" w:rsidP="007C1DB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Wymagania dokumentacyjne standardu – przykłady dokumentów</w:t>
            </w:r>
          </w:p>
          <w:p w14:paraId="79497546" w14:textId="77777777" w:rsidR="003C41F8" w:rsidRPr="00353D5A" w:rsidRDefault="003C41F8" w:rsidP="007C1DB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Monitorowanie i pomiar skuteczności SZBI</w:t>
            </w:r>
          </w:p>
          <w:p w14:paraId="1224F246" w14:textId="77777777" w:rsidR="003C41F8" w:rsidRPr="00353D5A" w:rsidRDefault="003C41F8" w:rsidP="007C1DB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Zapewnienie adekwatności systemu przez stałe doskonalenie</w:t>
            </w:r>
          </w:p>
          <w:p w14:paraId="2E6F1403" w14:textId="77777777" w:rsidR="003C41F8" w:rsidRPr="00353D5A" w:rsidRDefault="003C41F8" w:rsidP="007C1DB5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Załącznik A – prezentacja wymagań wraz z praktycznym opisem realizacji przykładowych zabezpieczeń</w:t>
            </w:r>
          </w:p>
        </w:tc>
      </w:tr>
      <w:tr w:rsidR="003C41F8" w:rsidRPr="00353D5A" w14:paraId="3E91B9B3" w14:textId="77777777" w:rsidTr="0087780A">
        <w:trPr>
          <w:trHeight w:val="864"/>
        </w:trPr>
        <w:tc>
          <w:tcPr>
            <w:tcW w:w="1555" w:type="dxa"/>
            <w:hideMark/>
          </w:tcPr>
          <w:p w14:paraId="4BB7E717" w14:textId="1B19438E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ISO 22301 </w:t>
            </w:r>
            <w:r w:rsidR="00B828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Zarządzanie Ciągłością Działania </w:t>
            </w:r>
          </w:p>
        </w:tc>
        <w:tc>
          <w:tcPr>
            <w:tcW w:w="2121" w:type="dxa"/>
            <w:noWrap/>
            <w:hideMark/>
          </w:tcPr>
          <w:p w14:paraId="69292F8D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06-09.01.2022r.</w:t>
            </w:r>
          </w:p>
        </w:tc>
        <w:tc>
          <w:tcPr>
            <w:tcW w:w="2016" w:type="dxa"/>
            <w:hideMark/>
          </w:tcPr>
          <w:p w14:paraId="6C121806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Stowarzyszenie Wspierania Nauki, Nowych Technologii i Przedsiębiorczości</w:t>
            </w:r>
          </w:p>
        </w:tc>
        <w:tc>
          <w:tcPr>
            <w:tcW w:w="2837" w:type="dxa"/>
            <w:hideMark/>
          </w:tcPr>
          <w:p w14:paraId="0D309C4A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Celem szkolenia było podniesienie wiedzy i kompetencji z zakresu merytorycznego i praktycznego przygotowania do wdrożenia i utrzymywania systemu zarządzania 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ciągłością działania w oparciu o wymagania normy ISO 22301 oraz doskonalenie umiejętności korzystania z narzędzi i technik podczas analizy BIA, analizy ryzyka, opracowania strategii ciągłości działania oraz planów i procedur awaryjnych.</w:t>
            </w:r>
          </w:p>
        </w:tc>
        <w:tc>
          <w:tcPr>
            <w:tcW w:w="5465" w:type="dxa"/>
            <w:hideMark/>
          </w:tcPr>
          <w:p w14:paraId="1CE86AF9" w14:textId="33416EFC" w:rsidR="003C41F8" w:rsidRPr="00353D5A" w:rsidRDefault="003C41F8" w:rsidP="007C1DB5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 zarządzania ciągłością biznesu wg 22301 – BCMS</w:t>
            </w:r>
          </w:p>
          <w:p w14:paraId="1B5C8CC1" w14:textId="77777777" w:rsidR="003C41F8" w:rsidRPr="00353D5A" w:rsidRDefault="003C41F8" w:rsidP="007C1DB5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Norma ISO 22301 jako nowe podejście do zarządzania ciągłością, inne przydatne standardy</w:t>
            </w:r>
          </w:p>
          <w:p w14:paraId="489087BA" w14:textId="77777777" w:rsidR="003C41F8" w:rsidRPr="00353D5A" w:rsidRDefault="003C41F8" w:rsidP="007C1DB5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Projektowanie systemu zarządzania ciągłością biznesu wg 22301 – BCMS</w:t>
            </w:r>
          </w:p>
          <w:p w14:paraId="6BB3CC93" w14:textId="77777777" w:rsidR="003C41F8" w:rsidRPr="00353D5A" w:rsidRDefault="003C41F8" w:rsidP="007C1DB5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określenie zakresu, celów</w:t>
            </w:r>
          </w:p>
          <w:p w14:paraId="6BBC13B8" w14:textId="77777777" w:rsidR="003C41F8" w:rsidRPr="00353D5A" w:rsidRDefault="003C41F8" w:rsidP="007C1DB5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organizacyjne, mechanizmy ciągłego doskonalenia</w:t>
            </w:r>
          </w:p>
          <w:p w14:paraId="294D5E79" w14:textId="77777777" w:rsidR="003C41F8" w:rsidRPr="00353D5A" w:rsidRDefault="003C41F8" w:rsidP="007C1DB5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polityki, procedury – dokumentacja BCMS</w:t>
            </w:r>
          </w:p>
          <w:p w14:paraId="182E1FB3" w14:textId="77777777" w:rsidR="003C41F8" w:rsidRPr="00353D5A" w:rsidRDefault="003C41F8" w:rsidP="007C1DB5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zasady prowadzenia analizy BIA</w:t>
            </w:r>
          </w:p>
          <w:p w14:paraId="3C82E467" w14:textId="704B8F90" w:rsidR="003C41F8" w:rsidRPr="00353D5A" w:rsidRDefault="003C41F8" w:rsidP="007C1DB5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analiza ryzyk</w:t>
            </w:r>
            <w:r w:rsidR="00B828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4811D1C" w14:textId="77777777" w:rsidR="003C41F8" w:rsidRPr="00353D5A" w:rsidRDefault="003C41F8" w:rsidP="007C1DB5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strategia zarządzania ciągłością – elementy składowe</w:t>
            </w:r>
          </w:p>
          <w:p w14:paraId="68467EE8" w14:textId="3AD14442" w:rsidR="003C41F8" w:rsidRPr="00353D5A" w:rsidRDefault="003C41F8" w:rsidP="007C1DB5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zarządzanie incydentami </w:t>
            </w:r>
            <w:r w:rsidR="00B828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elementy składowe</w:t>
            </w:r>
          </w:p>
          <w:p w14:paraId="737F6BE9" w14:textId="77777777" w:rsidR="003C41F8" w:rsidRPr="00353D5A" w:rsidRDefault="003C41F8" w:rsidP="007C1DB5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projektowanie planów ciągłości działania wg ISO 22301</w:t>
            </w:r>
          </w:p>
          <w:p w14:paraId="7A5BBD7B" w14:textId="77777777" w:rsidR="003C41F8" w:rsidRPr="00353D5A" w:rsidRDefault="003C41F8" w:rsidP="007C1DB5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'Mini BCMS'. Zajęcia oparte o przypadek studyjny</w:t>
            </w:r>
          </w:p>
          <w:p w14:paraId="2C8110FE" w14:textId="77777777" w:rsidR="003C41F8" w:rsidRPr="00353D5A" w:rsidRDefault="003C41F8" w:rsidP="007C1DB5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Struktura dokumentacji systemu zarządzania usługami informatycznymi</w:t>
            </w:r>
          </w:p>
          <w:p w14:paraId="6E75BD1B" w14:textId="77777777" w:rsidR="003C41F8" w:rsidRPr="00353D5A" w:rsidRDefault="003C41F8" w:rsidP="007C1DB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niezgodności, odniesienie i klasyfikacja niezgodności, formułowanie niezgodności</w:t>
            </w:r>
          </w:p>
          <w:p w14:paraId="35E4B709" w14:textId="77777777" w:rsidR="003C41F8" w:rsidRPr="00353D5A" w:rsidRDefault="003C41F8" w:rsidP="007C1DB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auditowanie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, proces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auditowania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, działania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auditowe</w:t>
            </w:r>
            <w:proofErr w:type="spellEnd"/>
          </w:p>
          <w:p w14:paraId="224EA26C" w14:textId="77777777" w:rsidR="003C41F8" w:rsidRPr="00353D5A" w:rsidRDefault="003C41F8" w:rsidP="007C1DB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kompetencje i cechy osobowe auditorów</w:t>
            </w:r>
          </w:p>
          <w:p w14:paraId="3DB9CE05" w14:textId="77777777" w:rsidR="003C41F8" w:rsidRPr="00353D5A" w:rsidRDefault="003C41F8" w:rsidP="007C1DB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auditu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, plan i lista pytań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auditowych</w:t>
            </w:r>
            <w:proofErr w:type="spellEnd"/>
          </w:p>
          <w:p w14:paraId="1C2165EB" w14:textId="77777777" w:rsidR="003C41F8" w:rsidRPr="00353D5A" w:rsidRDefault="003C41F8" w:rsidP="007C1DB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auditowe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na miejscu</w:t>
            </w:r>
          </w:p>
          <w:p w14:paraId="484FA284" w14:textId="77777777" w:rsidR="003C41F8" w:rsidRPr="00353D5A" w:rsidRDefault="003C41F8" w:rsidP="007C1DB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ustalenia i wnioski z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auditu</w:t>
            </w:r>
            <w:proofErr w:type="spellEnd"/>
          </w:p>
          <w:p w14:paraId="321A79FF" w14:textId="77777777" w:rsidR="003C41F8" w:rsidRPr="00353D5A" w:rsidRDefault="003C41F8" w:rsidP="007C1DB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raport z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auditu</w:t>
            </w:r>
            <w:proofErr w:type="spellEnd"/>
          </w:p>
          <w:p w14:paraId="3CC6EF86" w14:textId="77777777" w:rsidR="003C41F8" w:rsidRPr="00353D5A" w:rsidRDefault="003C41F8" w:rsidP="007C1DB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poauditowe</w:t>
            </w:r>
            <w:proofErr w:type="spellEnd"/>
          </w:p>
          <w:p w14:paraId="36DFB0E3" w14:textId="77777777" w:rsidR="003C41F8" w:rsidRPr="00353D5A" w:rsidRDefault="003C41F8" w:rsidP="007C1DB5">
            <w:p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F8" w:rsidRPr="00353D5A" w14:paraId="053FDE25" w14:textId="77777777" w:rsidTr="0087780A">
        <w:trPr>
          <w:trHeight w:val="864"/>
        </w:trPr>
        <w:tc>
          <w:tcPr>
            <w:tcW w:w="1555" w:type="dxa"/>
            <w:hideMark/>
          </w:tcPr>
          <w:p w14:paraId="778DDB92" w14:textId="386FF998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ISO 31000 </w:t>
            </w:r>
            <w:r w:rsidR="00B828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Zarządzanie Ryzykiem Operacyjnym</w:t>
            </w:r>
          </w:p>
        </w:tc>
        <w:tc>
          <w:tcPr>
            <w:tcW w:w="2121" w:type="dxa"/>
            <w:noWrap/>
            <w:hideMark/>
          </w:tcPr>
          <w:p w14:paraId="182D5E30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19-20.02.2022r.</w:t>
            </w:r>
          </w:p>
        </w:tc>
        <w:tc>
          <w:tcPr>
            <w:tcW w:w="2016" w:type="dxa"/>
            <w:hideMark/>
          </w:tcPr>
          <w:p w14:paraId="1F830B84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Stowarzyszenie Wspierania Nauki, Nowych Technologii i Przedsiębiorczości</w:t>
            </w:r>
          </w:p>
        </w:tc>
        <w:tc>
          <w:tcPr>
            <w:tcW w:w="2837" w:type="dxa"/>
            <w:hideMark/>
          </w:tcPr>
          <w:p w14:paraId="015D83A6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Celem szkolenia było podniesienie wiedzy i kompetencji z zakresu systemowego zarządzania ryzykiem, przebiegu kluczowych etapów procesu zarządzania ryzkiem, jak również 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praktyczne ćwiczenie narzędzi stosowanych w procesie funkcjonującym w organizacji.</w:t>
            </w:r>
          </w:p>
        </w:tc>
        <w:tc>
          <w:tcPr>
            <w:tcW w:w="5465" w:type="dxa"/>
            <w:hideMark/>
          </w:tcPr>
          <w:p w14:paraId="7B902FB9" w14:textId="77777777" w:rsidR="003C41F8" w:rsidRPr="00353D5A" w:rsidRDefault="003C41F8" w:rsidP="007C1DB5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norm dotyczące analizy ryzyka</w:t>
            </w:r>
          </w:p>
          <w:p w14:paraId="6583C3CB" w14:textId="77777777" w:rsidR="003C41F8" w:rsidRPr="00353D5A" w:rsidRDefault="003C41F8" w:rsidP="007C1DB5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Metody i pojęcia w zarządzaniu ryzykiem</w:t>
            </w:r>
          </w:p>
          <w:p w14:paraId="0AFB243B" w14:textId="77777777" w:rsidR="003C41F8" w:rsidRPr="00353D5A" w:rsidRDefault="003C41F8" w:rsidP="007C1DB5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Proces analizy ryzyka – omówienie</w:t>
            </w:r>
          </w:p>
          <w:p w14:paraId="5FA9AAF9" w14:textId="77777777" w:rsidR="003C41F8" w:rsidRPr="00353D5A" w:rsidRDefault="003C41F8" w:rsidP="007C1DB5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Zarządzanie ryzykiem – strategiczne zarządzanie organizacją</w:t>
            </w:r>
          </w:p>
          <w:p w14:paraId="0B10ED80" w14:textId="77777777" w:rsidR="003C41F8" w:rsidRPr="00353D5A" w:rsidRDefault="003C41F8" w:rsidP="007C1DB5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Omówienie najbardziej powszechnych metod oceny ryzyka</w:t>
            </w:r>
          </w:p>
          <w:p w14:paraId="2373EF37" w14:textId="77777777" w:rsidR="003C41F8" w:rsidRPr="00353D5A" w:rsidRDefault="003C41F8" w:rsidP="007C1DB5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Przeprowadzenie przykładowej oceny ryzyka</w:t>
            </w:r>
          </w:p>
          <w:p w14:paraId="31ACCECC" w14:textId="02E26C69" w:rsidR="003C41F8" w:rsidRPr="00353D5A" w:rsidRDefault="003C41F8" w:rsidP="007C1DB5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Warianty postępowani</w:t>
            </w:r>
            <w:r w:rsidR="00B828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z ryzykiem</w:t>
            </w:r>
          </w:p>
          <w:p w14:paraId="4D863C54" w14:textId="77777777" w:rsidR="003C41F8" w:rsidRPr="00353D5A" w:rsidRDefault="003C41F8" w:rsidP="007C1DB5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Projektowanie procesu zarządzania ryzykiem</w:t>
            </w:r>
          </w:p>
          <w:p w14:paraId="31C542A6" w14:textId="77777777" w:rsidR="003C41F8" w:rsidRPr="00353D5A" w:rsidRDefault="003C41F8" w:rsidP="007C1DB5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Monitorowanie i komunikacja w zakresie ryzyka</w:t>
            </w:r>
          </w:p>
          <w:p w14:paraId="779AB5DD" w14:textId="77777777" w:rsidR="003C41F8" w:rsidRPr="00353D5A" w:rsidRDefault="003C41F8" w:rsidP="007C1DB5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Najczęstsze błędy i dobre praktyki </w:t>
            </w:r>
          </w:p>
        </w:tc>
      </w:tr>
      <w:tr w:rsidR="003C41F8" w:rsidRPr="00353D5A" w14:paraId="19F60749" w14:textId="77777777" w:rsidTr="0087780A">
        <w:trPr>
          <w:trHeight w:val="288"/>
        </w:trPr>
        <w:tc>
          <w:tcPr>
            <w:tcW w:w="13994" w:type="dxa"/>
            <w:gridSpan w:val="5"/>
            <w:shd w:val="clear" w:color="auto" w:fill="C5E0B3" w:themeFill="accent6" w:themeFillTint="66"/>
            <w:hideMark/>
          </w:tcPr>
          <w:p w14:paraId="7E39D27B" w14:textId="77777777" w:rsidR="003C41F8" w:rsidRPr="00353D5A" w:rsidRDefault="003C41F8" w:rsidP="007C1DB5">
            <w:pPr>
              <w:ind w:left="374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Koordynator Lean</w:t>
            </w:r>
          </w:p>
          <w:p w14:paraId="0B4CBCDC" w14:textId="77777777" w:rsidR="003C41F8" w:rsidRPr="00353D5A" w:rsidRDefault="003C41F8" w:rsidP="007C1DB5">
            <w:pPr>
              <w:ind w:left="37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F8" w:rsidRPr="00353D5A" w14:paraId="4703F32E" w14:textId="77777777" w:rsidTr="0087780A">
        <w:trPr>
          <w:trHeight w:val="557"/>
        </w:trPr>
        <w:tc>
          <w:tcPr>
            <w:tcW w:w="1555" w:type="dxa"/>
            <w:hideMark/>
          </w:tcPr>
          <w:p w14:paraId="0E823A50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Akademia Lean Management dla inżynierów</w:t>
            </w:r>
          </w:p>
        </w:tc>
        <w:tc>
          <w:tcPr>
            <w:tcW w:w="2121" w:type="dxa"/>
            <w:hideMark/>
          </w:tcPr>
          <w:p w14:paraId="3503CAC8" w14:textId="4AC9D81E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forma zdalna: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15-17.07 +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22-24.07.2022r. forma stacjonarna: 05-07.08.2022r.</w:t>
            </w:r>
          </w:p>
        </w:tc>
        <w:tc>
          <w:tcPr>
            <w:tcW w:w="2016" w:type="dxa"/>
            <w:noWrap/>
            <w:hideMark/>
          </w:tcPr>
          <w:p w14:paraId="6D872B94" w14:textId="77777777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LUQAM sp. z o.o. sp. k.</w:t>
            </w:r>
          </w:p>
        </w:tc>
        <w:tc>
          <w:tcPr>
            <w:tcW w:w="2837" w:type="dxa"/>
            <w:hideMark/>
          </w:tcPr>
          <w:p w14:paraId="759FAD32" w14:textId="734F1BB1" w:rsidR="003C41F8" w:rsidRPr="00353D5A" w:rsidRDefault="003C41F8" w:rsidP="007C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Celem szkolenia było podniesienie wiedzy i kompetencji z zakresu postaw (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lean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mindset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), wiedzy (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lean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know-how) i umiejętności (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lean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), niezbędnych inżynierom prowadzącym projekty wdrożeniowe z wykorzystaniem wybranych narzędzi Lean. Uczestnicy szkolenia doświadczyli wpływu narzędzi Lean na wyniki procesu, pozna</w:t>
            </w:r>
            <w:r w:rsidR="00B828D5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sposoby na zwiększenie produktywności, skrócenie czasu realizacji procesu, usprawnienie przepływu materiałów i informacji, eliminację marnotrawstwa oraz poprawę jakości.</w:t>
            </w:r>
          </w:p>
        </w:tc>
        <w:tc>
          <w:tcPr>
            <w:tcW w:w="5465" w:type="dxa"/>
            <w:hideMark/>
          </w:tcPr>
          <w:p w14:paraId="09C44EAE" w14:textId="77777777" w:rsidR="003C41F8" w:rsidRPr="00353D5A" w:rsidRDefault="003C41F8" w:rsidP="007C1DB5">
            <w:pPr>
              <w:tabs>
                <w:tab w:val="left" w:pos="0"/>
              </w:tabs>
              <w:ind w:left="9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53D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Część wykładowa (teoretyczna) </w:t>
            </w:r>
            <w:r w:rsidRPr="00353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353D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forma on-line (zdalna)</w:t>
            </w:r>
          </w:p>
          <w:p w14:paraId="4B0B11E6" w14:textId="77777777" w:rsidR="003C41F8" w:rsidRPr="00353D5A" w:rsidRDefault="003C41F8" w:rsidP="007C1DB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Wstęp do Lean, Lean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na co dzień</w:t>
            </w:r>
          </w:p>
          <w:p w14:paraId="02BA703D" w14:textId="77777777" w:rsidR="003C41F8" w:rsidRPr="00353D5A" w:rsidRDefault="003C41F8" w:rsidP="007C1DB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Lean Management i Lean Manufacturing</w:t>
            </w:r>
          </w:p>
          <w:p w14:paraId="457072CE" w14:textId="77777777" w:rsidR="003C41F8" w:rsidRPr="00353D5A" w:rsidRDefault="003C41F8" w:rsidP="007C1DB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Mapowanie Procesów </w:t>
            </w:r>
          </w:p>
          <w:p w14:paraId="05F12DD8" w14:textId="77777777" w:rsidR="003C41F8" w:rsidRPr="00353D5A" w:rsidRDefault="003C41F8" w:rsidP="007C1DB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Problem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 [A3 / 8D]</w:t>
            </w:r>
          </w:p>
          <w:p w14:paraId="10787C42" w14:textId="77777777" w:rsidR="003C41F8" w:rsidRPr="00353D5A" w:rsidRDefault="003C41F8" w:rsidP="007C1DB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VSM – Mapowanie Strumienia Wartości  </w:t>
            </w:r>
          </w:p>
          <w:p w14:paraId="794399B5" w14:textId="77777777" w:rsidR="003C41F8" w:rsidRPr="00353D5A" w:rsidRDefault="003C41F8" w:rsidP="007C1DB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KANBAN </w:t>
            </w:r>
          </w:p>
          <w:p w14:paraId="316CBBA0" w14:textId="77777777" w:rsidR="003C41F8" w:rsidRPr="00353D5A" w:rsidRDefault="003C41F8" w:rsidP="007C1DB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TWI – Standaryzacja Pracy </w:t>
            </w:r>
          </w:p>
          <w:p w14:paraId="3366C12B" w14:textId="77777777" w:rsidR="003C41F8" w:rsidRPr="00353D5A" w:rsidRDefault="003C41F8" w:rsidP="007C1DB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Metodologia SPC </w:t>
            </w:r>
          </w:p>
          <w:p w14:paraId="080D5283" w14:textId="77777777" w:rsidR="003C41F8" w:rsidRPr="00353D5A" w:rsidRDefault="003C41F8" w:rsidP="007C1DB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FMEA – analiza przyczyn i skutków ewentualnych wad  </w:t>
            </w:r>
          </w:p>
          <w:p w14:paraId="02230E70" w14:textId="77777777" w:rsidR="003C41F8" w:rsidRPr="00353D5A" w:rsidRDefault="003C41F8" w:rsidP="007C1DB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5S w procesie </w:t>
            </w:r>
          </w:p>
          <w:p w14:paraId="15ED7D90" w14:textId="77777777" w:rsidR="003C41F8" w:rsidRPr="00353D5A" w:rsidRDefault="003C41F8" w:rsidP="007C1DB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SMED – skrócenie czasu przezbrojenia </w:t>
            </w:r>
          </w:p>
          <w:p w14:paraId="52F6AA7F" w14:textId="77777777" w:rsidR="003C41F8" w:rsidRPr="00353D5A" w:rsidRDefault="003C41F8" w:rsidP="007C1DB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TPM – Total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Productive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5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14:paraId="5BF7A8EB" w14:textId="77777777" w:rsidR="003C41F8" w:rsidRPr="00353D5A" w:rsidRDefault="003C41F8" w:rsidP="007C1DB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3D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Część ćwiczeniowa </w:t>
            </w:r>
            <w:r w:rsidRPr="00353D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forma stacjonarna</w:t>
            </w:r>
          </w:p>
          <w:p w14:paraId="471836F5" w14:textId="77777777" w:rsidR="003C41F8" w:rsidRPr="00353D5A" w:rsidRDefault="003C41F8" w:rsidP="007C1DB5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Prezentacja przykładów (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012AF3" w14:textId="77777777" w:rsidR="003C41F8" w:rsidRPr="00353D5A" w:rsidRDefault="003C41F8" w:rsidP="007C1DB5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Ćwiczenia grupowe</w:t>
            </w:r>
          </w:p>
          <w:p w14:paraId="52D96CDD" w14:textId="77777777" w:rsidR="003C41F8" w:rsidRPr="00353D5A" w:rsidRDefault="003C41F8" w:rsidP="007C1DB5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  <w:p w14:paraId="7A324A26" w14:textId="77777777" w:rsidR="003C41F8" w:rsidRPr="00353D5A" w:rsidRDefault="003C41F8" w:rsidP="007C1DB5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  <w:p w14:paraId="76539B46" w14:textId="77777777" w:rsidR="003C41F8" w:rsidRPr="00353D5A" w:rsidRDefault="003C41F8" w:rsidP="007C1DB5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ind w:left="3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hAnsi="Times New Roman" w:cs="Times New Roman"/>
                <w:sz w:val="24"/>
                <w:szCs w:val="24"/>
              </w:rPr>
              <w:t>Gry symulacyjne</w:t>
            </w:r>
          </w:p>
          <w:p w14:paraId="0078B5DC" w14:textId="77777777" w:rsidR="003C41F8" w:rsidRPr="00353D5A" w:rsidRDefault="003C41F8" w:rsidP="007C1DB5">
            <w:pPr>
              <w:tabs>
                <w:tab w:val="left" w:pos="0"/>
              </w:tabs>
              <w:ind w:left="37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5A">
              <w:rPr>
                <w:rFonts w:ascii="Times New Roman" w:eastAsia="Calibri" w:hAnsi="Times New Roman" w:cs="Times New Roman"/>
                <w:sz w:val="24"/>
                <w:szCs w:val="24"/>
              </w:rPr>
              <w:t>zgodnie z tematyką części wykładowej (teoretycznej).</w:t>
            </w:r>
          </w:p>
          <w:p w14:paraId="31E55BEA" w14:textId="77777777" w:rsidR="003C41F8" w:rsidRPr="00353D5A" w:rsidRDefault="003C41F8" w:rsidP="007C1DB5">
            <w:pPr>
              <w:ind w:left="37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CE449" w14:textId="77777777" w:rsidR="003C41F8" w:rsidRPr="00353D5A" w:rsidRDefault="003C41F8" w:rsidP="00353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41F8" w:rsidRPr="00353D5A" w:rsidSect="00A31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9DD"/>
    <w:multiLevelType w:val="hybridMultilevel"/>
    <w:tmpl w:val="8A9A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956"/>
    <w:multiLevelType w:val="hybridMultilevel"/>
    <w:tmpl w:val="AB5A1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1BB"/>
    <w:multiLevelType w:val="hybridMultilevel"/>
    <w:tmpl w:val="EE40B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1A42"/>
    <w:multiLevelType w:val="hybridMultilevel"/>
    <w:tmpl w:val="5328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715"/>
    <w:multiLevelType w:val="hybridMultilevel"/>
    <w:tmpl w:val="C4E88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7512"/>
    <w:multiLevelType w:val="hybridMultilevel"/>
    <w:tmpl w:val="5328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2F6"/>
    <w:multiLevelType w:val="hybridMultilevel"/>
    <w:tmpl w:val="5328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41C6"/>
    <w:multiLevelType w:val="hybridMultilevel"/>
    <w:tmpl w:val="1934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68A0"/>
    <w:multiLevelType w:val="hybridMultilevel"/>
    <w:tmpl w:val="9CF4EC92"/>
    <w:lvl w:ilvl="0" w:tplc="498257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9D7"/>
    <w:multiLevelType w:val="hybridMultilevel"/>
    <w:tmpl w:val="4B1A71E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A08EA"/>
    <w:multiLevelType w:val="hybridMultilevel"/>
    <w:tmpl w:val="3F4C90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3733"/>
    <w:multiLevelType w:val="hybridMultilevel"/>
    <w:tmpl w:val="DD8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5284"/>
    <w:multiLevelType w:val="hybridMultilevel"/>
    <w:tmpl w:val="5328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B660A"/>
    <w:multiLevelType w:val="hybridMultilevel"/>
    <w:tmpl w:val="5328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280C"/>
    <w:multiLevelType w:val="hybridMultilevel"/>
    <w:tmpl w:val="E060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04E9E"/>
    <w:multiLevelType w:val="hybridMultilevel"/>
    <w:tmpl w:val="5328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15AA8"/>
    <w:multiLevelType w:val="hybridMultilevel"/>
    <w:tmpl w:val="5CDE3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2975"/>
    <w:multiLevelType w:val="hybridMultilevel"/>
    <w:tmpl w:val="83CA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B7E45"/>
    <w:multiLevelType w:val="hybridMultilevel"/>
    <w:tmpl w:val="CE3694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0750F4"/>
    <w:multiLevelType w:val="hybridMultilevel"/>
    <w:tmpl w:val="0BECA6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7C47D8"/>
    <w:multiLevelType w:val="hybridMultilevel"/>
    <w:tmpl w:val="C8FC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632D3"/>
    <w:multiLevelType w:val="hybridMultilevel"/>
    <w:tmpl w:val="431CF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558816">
    <w:abstractNumId w:val="20"/>
  </w:num>
  <w:num w:numId="2" w16cid:durableId="1144855034">
    <w:abstractNumId w:val="14"/>
  </w:num>
  <w:num w:numId="3" w16cid:durableId="1340767357">
    <w:abstractNumId w:val="5"/>
  </w:num>
  <w:num w:numId="4" w16cid:durableId="569390838">
    <w:abstractNumId w:val="0"/>
  </w:num>
  <w:num w:numId="5" w16cid:durableId="1704935895">
    <w:abstractNumId w:val="12"/>
  </w:num>
  <w:num w:numId="6" w16cid:durableId="412355970">
    <w:abstractNumId w:val="1"/>
  </w:num>
  <w:num w:numId="7" w16cid:durableId="1064986151">
    <w:abstractNumId w:val="3"/>
  </w:num>
  <w:num w:numId="8" w16cid:durableId="671840228">
    <w:abstractNumId w:val="11"/>
  </w:num>
  <w:num w:numId="9" w16cid:durableId="2095975522">
    <w:abstractNumId w:val="13"/>
  </w:num>
  <w:num w:numId="10" w16cid:durableId="1165320131">
    <w:abstractNumId w:val="2"/>
  </w:num>
  <w:num w:numId="11" w16cid:durableId="2081831230">
    <w:abstractNumId w:val="16"/>
  </w:num>
  <w:num w:numId="12" w16cid:durableId="1186599628">
    <w:abstractNumId w:val="18"/>
  </w:num>
  <w:num w:numId="13" w16cid:durableId="1721663116">
    <w:abstractNumId w:val="19"/>
  </w:num>
  <w:num w:numId="14" w16cid:durableId="69082407">
    <w:abstractNumId w:val="9"/>
  </w:num>
  <w:num w:numId="15" w16cid:durableId="1301960748">
    <w:abstractNumId w:val="15"/>
  </w:num>
  <w:num w:numId="16" w16cid:durableId="434521122">
    <w:abstractNumId w:val="10"/>
  </w:num>
  <w:num w:numId="17" w16cid:durableId="471875429">
    <w:abstractNumId w:val="17"/>
  </w:num>
  <w:num w:numId="18" w16cid:durableId="1948661891">
    <w:abstractNumId w:val="6"/>
  </w:num>
  <w:num w:numId="19" w16cid:durableId="1023091096">
    <w:abstractNumId w:val="8"/>
  </w:num>
  <w:num w:numId="20" w16cid:durableId="933825828">
    <w:abstractNumId w:val="4"/>
  </w:num>
  <w:num w:numId="21" w16cid:durableId="2020694973">
    <w:abstractNumId w:val="21"/>
  </w:num>
  <w:num w:numId="22" w16cid:durableId="738940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A8"/>
    <w:rsid w:val="00005B22"/>
    <w:rsid w:val="00062314"/>
    <w:rsid w:val="00134087"/>
    <w:rsid w:val="00353D5A"/>
    <w:rsid w:val="003C41F8"/>
    <w:rsid w:val="003D6AD8"/>
    <w:rsid w:val="00481419"/>
    <w:rsid w:val="006220C4"/>
    <w:rsid w:val="0087780A"/>
    <w:rsid w:val="00997C40"/>
    <w:rsid w:val="00A31AA8"/>
    <w:rsid w:val="00A739A1"/>
    <w:rsid w:val="00AF2AB1"/>
    <w:rsid w:val="00B828D5"/>
    <w:rsid w:val="00B96E8B"/>
    <w:rsid w:val="00D863C7"/>
    <w:rsid w:val="00E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C756"/>
  <w15:chartTrackingRefBased/>
  <w15:docId w15:val="{ACA8FB97-F15E-4F22-8128-B7A7DF0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31AA8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9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Galińska I82</dc:creator>
  <cp:keywords/>
  <dc:description/>
  <cp:lastModifiedBy>Barbara Galińska I82</cp:lastModifiedBy>
  <cp:revision>2</cp:revision>
  <dcterms:created xsi:type="dcterms:W3CDTF">2022-11-21T15:03:00Z</dcterms:created>
  <dcterms:modified xsi:type="dcterms:W3CDTF">2022-11-21T15:03:00Z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93f08bd2bdc0dd4ee9054a64951b4021fd5b73cfb2338156b56a3b04714dfad2</vt:lpwstr>
  </property>
</Properties>
</file>